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Pr="00651865" w:rsidRDefault="285A24A2" w:rsidP="285A24A2">
      <w:pPr>
        <w:pStyle w:val="Heading1"/>
        <w:jc w:val="center"/>
        <w:rPr>
          <w:i/>
          <w:iCs/>
          <w:sz w:val="24"/>
          <w:szCs w:val="24"/>
        </w:rPr>
      </w:pPr>
      <w:r>
        <w:t>2019-20 Wolff Fellowship Placements</w:t>
      </w:r>
    </w:p>
    <w:p w:rsidR="00651865" w:rsidRDefault="00651865" w:rsidP="285A24A2">
      <w:pPr>
        <w:rPr>
          <w:i/>
          <w:iCs/>
        </w:rPr>
      </w:pPr>
    </w:p>
    <w:p w:rsidR="00634F35" w:rsidRPr="00634F35" w:rsidRDefault="00651865" w:rsidP="00651865">
      <w:r w:rsidRPr="00872789">
        <w:rPr>
          <w:rStyle w:val="Heading6Char"/>
          <w:sz w:val="22"/>
          <w:szCs w:val="22"/>
        </w:rPr>
        <w:t>Center for Justice</w:t>
      </w:r>
      <w:proofErr w:type="gramStart"/>
      <w:r w:rsidRPr="00872789">
        <w:rPr>
          <w:rStyle w:val="Heading6Char"/>
          <w:sz w:val="22"/>
          <w:szCs w:val="22"/>
        </w:rPr>
        <w:t>:</w:t>
      </w:r>
      <w:proofErr w:type="gramEnd"/>
      <w:r w:rsidRPr="00872789">
        <w:rPr>
          <w:b/>
        </w:rPr>
        <w:br/>
      </w:r>
      <w:r w:rsidRPr="00872789">
        <w:t>The Center for Justice advocates for a just community by using the power of the law, public policy, and media to create solution</w:t>
      </w:r>
      <w:r w:rsidR="001348E0">
        <w:t>s</w:t>
      </w:r>
      <w:r w:rsidRPr="00872789">
        <w:t xml:space="preserve"> that benefit all communities in Spokane. </w:t>
      </w:r>
      <w:r w:rsidR="00822D38" w:rsidRPr="00872789">
        <w:t xml:space="preserve">The Center also provides direct client representation and partners with others in the community.  Our solutions address all aspects of a just, vital and thriving community, like housing, re-entry from incarceration, civil rights, land use, and the environment. The Center for Justice is a Spokane-based nonprofit legal advocacy organization. For more information about how we create a more just community, see </w:t>
      </w:r>
      <w:hyperlink r:id="rId8" w:history="1">
        <w:r w:rsidR="00822D38" w:rsidRPr="00872789">
          <w:rPr>
            <w:rStyle w:val="Hyperlink"/>
            <w:color w:val="auto"/>
          </w:rPr>
          <w:t>www.cforjustice.org</w:t>
        </w:r>
      </w:hyperlink>
      <w:r w:rsidR="00822D38" w:rsidRPr="00872789">
        <w:t>.</w:t>
      </w:r>
      <w:r w:rsidR="00634F35">
        <w:br/>
      </w:r>
      <w:r w:rsidR="00634F35" w:rsidRPr="00634F35">
        <w:rPr>
          <w:i/>
        </w:rPr>
        <w:t>More information will be provided soon.</w:t>
      </w:r>
    </w:p>
    <w:p w:rsidR="00AF2B00" w:rsidRDefault="285A24A2" w:rsidP="00651865">
      <w:r w:rsidRPr="285A24A2">
        <w:rPr>
          <w:u w:val="single"/>
        </w:rPr>
        <w:t>Primary Engagement Pathways:</w:t>
      </w:r>
      <w:r>
        <w:t xml:space="preserve"> Policy/Politics, Advocacy/Awareness, Community-Based Research, Direct Service. </w:t>
      </w:r>
    </w:p>
    <w:p w:rsidR="00065486" w:rsidRPr="00872789" w:rsidRDefault="00065486" w:rsidP="00651865">
      <w:pPr>
        <w:rPr>
          <w:b/>
        </w:rPr>
      </w:pPr>
    </w:p>
    <w:p w:rsidR="00651865" w:rsidRPr="00AF2B00" w:rsidRDefault="468B0517" w:rsidP="00AF2B00">
      <w:pPr>
        <w:pStyle w:val="Heading6"/>
        <w:rPr>
          <w:sz w:val="22"/>
          <w:szCs w:val="22"/>
        </w:rPr>
      </w:pPr>
      <w:r w:rsidRPr="468B0517">
        <w:rPr>
          <w:sz w:val="22"/>
          <w:szCs w:val="22"/>
        </w:rPr>
        <w:t>Logan Neighborhood Organization:</w:t>
      </w:r>
    </w:p>
    <w:p w:rsidR="468B0517" w:rsidRDefault="468B0517">
      <w:r w:rsidRPr="468B0517">
        <w:rPr>
          <w:rFonts w:ascii="Calibri" w:eastAsia="Calibri" w:hAnsi="Calibri" w:cs="Calibri"/>
        </w:rPr>
        <w:t>The Logan Neighborhood Organization is one of the City of Spokane’s neighborhood councils. We meet once a month with whatever neighbors/members would like to join. At our meetings we have guest speakers about a variety of issues that affect our neighborhood and plan activities such as the annual neighborhood clean-up or block party. Our Executive Council meets once a month also to discuss main priorities that we are pursuing.</w:t>
      </w:r>
    </w:p>
    <w:p w:rsidR="468B0517" w:rsidRDefault="468B0517">
      <w:r w:rsidRPr="468B0517">
        <w:rPr>
          <w:rFonts w:ascii="Calibri" w:eastAsia="Calibri" w:hAnsi="Calibri" w:cs="Calibri"/>
        </w:rPr>
        <w:t>One of the neighborhood’s key priorities this year is pursuing starting a business association in Logan. In the time leading up to the Wolff Fellow term, we will be learning more about how to do this well and meeting with other business association leaders to hear what they would suggest. By September, we would hope to have at least five Champion businesses who would help get other businesses involved and would lead the effort. Our Wolff Fellow would assist in building relationships with Logan businesses, helping with Logan/Logan Business Association Facebook page, etc. There is a lot of room for creativity and strategic thinking, depending where we are in the process!</w:t>
      </w:r>
    </w:p>
    <w:p w:rsidR="468B0517" w:rsidRDefault="468B0517" w:rsidP="468B0517">
      <w:r w:rsidRPr="468B0517">
        <w:rPr>
          <w:rFonts w:ascii="Calibri" w:eastAsia="Calibri" w:hAnsi="Calibri" w:cs="Calibri"/>
        </w:rPr>
        <w:t>The Logan Business Association is a top priority for us, but there are also many other projects/goals that we are working toward. If somebody has an interest in community development, planning, etc.,</w:t>
      </w:r>
      <w:r w:rsidR="00634F35">
        <w:rPr>
          <w:rFonts w:ascii="Calibri" w:eastAsia="Calibri" w:hAnsi="Calibri" w:cs="Calibri"/>
        </w:rPr>
        <w:t xml:space="preserve"> we will</w:t>
      </w:r>
      <w:r w:rsidRPr="468B0517">
        <w:rPr>
          <w:rFonts w:ascii="Calibri" w:eastAsia="Calibri" w:hAnsi="Calibri" w:cs="Calibri"/>
        </w:rPr>
        <w:t xml:space="preserve"> brainstorm some ways that they can pursue their interests/skillset in a creative project that would be mutually beneficial.</w:t>
      </w:r>
    </w:p>
    <w:p w:rsidR="00AF2B00" w:rsidRPr="00AF2B00" w:rsidRDefault="00AF2B00" w:rsidP="00AF2B00">
      <w:r w:rsidRPr="00065486">
        <w:rPr>
          <w:u w:val="single"/>
        </w:rPr>
        <w:t>Primary Engagement Pathways</w:t>
      </w:r>
      <w:r>
        <w:t xml:space="preserve">: </w:t>
      </w:r>
      <w:r w:rsidR="00065486">
        <w:t>Community-Based Research,</w:t>
      </w:r>
      <w:r w:rsidR="00065486" w:rsidRPr="00065486">
        <w:t xml:space="preserve"> </w:t>
      </w:r>
      <w:r w:rsidR="00065486">
        <w:t>Direct</w:t>
      </w:r>
      <w:r w:rsidR="00065486">
        <w:t xml:space="preserve"> Service,</w:t>
      </w:r>
      <w:r w:rsidR="00065486" w:rsidRPr="00065486">
        <w:t xml:space="preserve"> </w:t>
      </w:r>
      <w:r w:rsidR="00065486">
        <w:t>Policy/Politics</w:t>
      </w:r>
    </w:p>
    <w:p w:rsidR="00AF2B00" w:rsidRPr="00AF2B00" w:rsidRDefault="00AF2B00" w:rsidP="00AF2B00"/>
    <w:p w:rsidR="00822D38" w:rsidRDefault="00651865" w:rsidP="00634F35">
      <w:pPr>
        <w:rPr>
          <w:rFonts w:cstheme="minorHAnsi"/>
        </w:rPr>
      </w:pPr>
      <w:r w:rsidRPr="00872789">
        <w:rPr>
          <w:rStyle w:val="Heading6Char"/>
          <w:sz w:val="22"/>
          <w:szCs w:val="22"/>
        </w:rPr>
        <w:t>Northeast Community Center</w:t>
      </w:r>
      <w:r w:rsidR="00822D38" w:rsidRPr="00872789">
        <w:rPr>
          <w:rStyle w:val="Heading6Char"/>
          <w:sz w:val="22"/>
          <w:szCs w:val="22"/>
        </w:rPr>
        <w:t xml:space="preserve"> &amp; </w:t>
      </w:r>
      <w:r w:rsidR="001348E0">
        <w:rPr>
          <w:rStyle w:val="Heading6Char"/>
          <w:sz w:val="22"/>
          <w:szCs w:val="22"/>
        </w:rPr>
        <w:t xml:space="preserve">The zone project: </w:t>
      </w:r>
      <w:r w:rsidR="00634F35">
        <w:rPr>
          <w:rStyle w:val="Heading6Char"/>
          <w:sz w:val="22"/>
          <w:szCs w:val="22"/>
        </w:rPr>
        <w:br/>
      </w:r>
      <w:r w:rsidR="00634F35" w:rsidRPr="00634F35">
        <w:rPr>
          <w:rFonts w:cstheme="minorHAnsi"/>
        </w:rPr>
        <w:t>The Zone Project is a place-based, community initiative in the neighborhoods of Northeast Spokane. We seek transformational change by empowering children, youth and families to reach their full potential. The Northeast Community Center Association acts as the backbone organization in partnership with the City of Spokane, 50+ community organizations and institutions, funders, Spokane Public Schools, neighborhood residents and families.  We envision safe neighborhoods where all kids are healthy and nurtured, where residents are engaged, and where all families have what they need to thrive.</w:t>
      </w:r>
    </w:p>
    <w:p w:rsidR="00634F35" w:rsidRPr="00634F35" w:rsidRDefault="00634F35" w:rsidP="00822D38">
      <w:pPr>
        <w:rPr>
          <w:rFonts w:cstheme="minorHAnsi"/>
        </w:rPr>
      </w:pPr>
      <w:r w:rsidRPr="00634F35">
        <w:rPr>
          <w:rFonts w:cstheme="minorHAnsi"/>
        </w:rPr>
        <w:t>The Zone Project works with schools, community organizations and residents to shape programs and systems that create education equity and opportunity for both parents and youth. We are developing pathways for the voice of youth in Northeast Spokane to be heard by organizations we work with to ensure the programs and services provided meet the needs of youth. Also, to empower youth to be college and career ready and connect them to opportunities to build this knowledge. We seek support from a Wolff Fellow to engage youth in opportunities to advocate for themselves through our Youth Advisory program (under development). The Wolff Fellow would connect with our youth leaders on a weekly basis to listen, provide leadership skills, and help facilitate opportunities for youth to engage with local officials, local youth-serving organizations, school officials, and with Zone Project partners who provide career and college skill development and support.</w:t>
      </w:r>
      <w:r w:rsidRPr="00634F35">
        <w:rPr>
          <w:rFonts w:cstheme="minorHAnsi"/>
        </w:rPr>
        <w:tab/>
      </w:r>
    </w:p>
    <w:p w:rsidR="00651865" w:rsidRPr="00872789" w:rsidRDefault="00651865" w:rsidP="00651865">
      <w:pPr>
        <w:rPr>
          <w:b/>
        </w:rPr>
      </w:pPr>
      <w:r w:rsidRPr="00872789">
        <w:rPr>
          <w:u w:val="single"/>
        </w:rPr>
        <w:t>Primary Engagement Pathways</w:t>
      </w:r>
      <w:r w:rsidRPr="00872789">
        <w:t>: Community-Based Research</w:t>
      </w:r>
      <w:r w:rsidR="00634F35">
        <w:t>, Advocacy and Awareness, Direct Service</w:t>
      </w:r>
    </w:p>
    <w:p w:rsidR="00651865" w:rsidRPr="00872789" w:rsidRDefault="00651865" w:rsidP="00651865"/>
    <w:p w:rsidR="00065486" w:rsidRDefault="00651865" w:rsidP="00651865">
      <w:r w:rsidRPr="00872789">
        <w:rPr>
          <w:rStyle w:val="Heading6Char"/>
          <w:sz w:val="22"/>
          <w:szCs w:val="22"/>
        </w:rPr>
        <w:t>Spokane Alliance</w:t>
      </w:r>
      <w:proofErr w:type="gramStart"/>
      <w:r w:rsidRPr="00872789">
        <w:rPr>
          <w:rStyle w:val="Heading6Char"/>
          <w:sz w:val="22"/>
          <w:szCs w:val="22"/>
        </w:rPr>
        <w:t>:</w:t>
      </w:r>
      <w:proofErr w:type="gramEnd"/>
      <w:r w:rsidRPr="00872789">
        <w:rPr>
          <w:b/>
        </w:rPr>
        <w:br/>
      </w:r>
      <w:r w:rsidR="00065486">
        <w:t xml:space="preserve">The </w:t>
      </w:r>
      <w:r w:rsidR="00065486" w:rsidRPr="00065486">
        <w:t>Spokane Alliance is a group of nonpartisan, proactive, everyday citizens dedicated to making Spokane a better place for all to live and thrive.</w:t>
      </w:r>
      <w:r w:rsidR="00065486">
        <w:t xml:space="preserve"> </w:t>
      </w:r>
      <w:r w:rsidR="00822D38" w:rsidRPr="00872789">
        <w:t>The Alliance is an alliance of 29 community organizations including faith communities, labor unions, civic non-profits, and education groups</w:t>
      </w:r>
      <w:r w:rsidR="00065486" w:rsidRPr="00065486">
        <w:t xml:space="preserve"> </w:t>
      </w:r>
      <w:r w:rsidR="00822D38" w:rsidRPr="00872789">
        <w:t>The Alliance develops community leadership and strengthens community organizations to increase their civic capacity and ability to act in the public sphere for the common good.  Recent campaigns include the creation of the jail diversion facility for people with mental illness and passing the sick/safe leave ordinance in Spokane.</w:t>
      </w:r>
    </w:p>
    <w:p w:rsidR="00065486" w:rsidRDefault="00065486" w:rsidP="00651865">
      <w:r>
        <w:t>The Spokane Alliance</w:t>
      </w:r>
      <w:r w:rsidRPr="00065486">
        <w:t xml:space="preserve"> non-profit supported by the dues of member organizations, individuals and foundations.  </w:t>
      </w:r>
      <w:r>
        <w:t>The Alliance is</w:t>
      </w:r>
      <w:r w:rsidRPr="00065486">
        <w:t xml:space="preserve"> affiliated with the Industrial Areas Foundation, a coalition of like-minded organizations in cities across the United States, the UK, Germany, Canada and Australia.</w:t>
      </w:r>
    </w:p>
    <w:p w:rsidR="00651865" w:rsidRPr="00065486" w:rsidRDefault="00065486" w:rsidP="00651865">
      <w:r w:rsidRPr="00065486">
        <w:t>The Wolff Fellow will work with the Healthcare team on developing a campaign around addressing</w:t>
      </w:r>
      <w:r>
        <w:t xml:space="preserve"> cost of healthcare in Spokane. </w:t>
      </w:r>
      <w:r w:rsidRPr="00065486">
        <w:t>This work will include scheduling and taking part in meetings with legislators and healthcare experts, convening healthcare team members, organizing and staffing events with local politicians and community organizations.</w:t>
      </w:r>
    </w:p>
    <w:p w:rsidR="00651865" w:rsidRPr="00872789" w:rsidRDefault="00651865" w:rsidP="00651865">
      <w:r w:rsidRPr="00872789">
        <w:rPr>
          <w:u w:val="single"/>
        </w:rPr>
        <w:t>Primary Engagement Pathways</w:t>
      </w:r>
      <w:r w:rsidRPr="00872789">
        <w:t>: Advocacy/Awareness, Policy/Politics</w:t>
      </w:r>
    </w:p>
    <w:p w:rsidR="00651865" w:rsidRPr="00872789" w:rsidRDefault="00651865" w:rsidP="00651865">
      <w:pPr>
        <w:rPr>
          <w:b/>
        </w:rPr>
      </w:pPr>
    </w:p>
    <w:p w:rsidR="00065486" w:rsidRDefault="285A24A2" w:rsidP="285A24A2">
      <w:pPr>
        <w:rPr>
          <w:u w:val="single"/>
        </w:rPr>
      </w:pPr>
      <w:r w:rsidRPr="285A24A2">
        <w:rPr>
          <w:rStyle w:val="Heading6Char"/>
          <w:sz w:val="22"/>
          <w:szCs w:val="22"/>
        </w:rPr>
        <w:t>SpokaneFāVS</w:t>
      </w:r>
      <w:proofErr w:type="gramStart"/>
      <w:r w:rsidRPr="285A24A2">
        <w:rPr>
          <w:rStyle w:val="Heading6Char"/>
          <w:sz w:val="22"/>
          <w:szCs w:val="22"/>
        </w:rPr>
        <w:t>:</w:t>
      </w:r>
      <w:proofErr w:type="gramEnd"/>
      <w:r w:rsidR="00FC7F45">
        <w:br/>
      </w:r>
      <w:proofErr w:type="spellStart"/>
      <w:r w:rsidR="00065486" w:rsidRPr="00065486">
        <w:t>SpokaneFāVs</w:t>
      </w:r>
      <w:proofErr w:type="spellEnd"/>
      <w:r w:rsidR="00065486" w:rsidRPr="00065486">
        <w:t xml:space="preserve"> is an online publication that covers religion news in the region and also offers local commentary on issues of faith and ethics. However, we also do many offline events including for</w:t>
      </w:r>
      <w:r w:rsidR="00065486">
        <w:t>ums, workshops, etc.</w:t>
      </w:r>
      <w:r w:rsidR="00065486">
        <w:tab/>
      </w:r>
      <w:r w:rsidR="00065486" w:rsidRPr="00065486">
        <w:t xml:space="preserve">Recently we were </w:t>
      </w:r>
      <w:r w:rsidR="00065486" w:rsidRPr="00065486">
        <w:t>gifted</w:t>
      </w:r>
      <w:r w:rsidR="00065486" w:rsidRPr="00065486">
        <w:t xml:space="preserve"> a building and will be opening an Interfaith Community Center. We need to create awareness about the center, which will eventually fund local journalism.</w:t>
      </w:r>
    </w:p>
    <w:p w:rsidR="00651865" w:rsidRPr="00065486" w:rsidRDefault="00065486" w:rsidP="285A24A2">
      <w:r w:rsidRPr="00065486">
        <w:t xml:space="preserve">The Wolff Fellow project will depend on the student. </w:t>
      </w:r>
      <w:r w:rsidRPr="00065486">
        <w:t>If a student is interested in events, we could help that student make contacts in the community and organize interfaith events. If a student is interested in digital skills, we can help them learn something l</w:t>
      </w:r>
      <w:r w:rsidRPr="00065486">
        <w:t xml:space="preserve">ike mapping or social media. In addition to the project, the Wolff Fellow will be asked to write a monthly column. </w:t>
      </w:r>
    </w:p>
    <w:p w:rsidR="00651865" w:rsidRPr="00872789" w:rsidRDefault="00651865" w:rsidP="00651865">
      <w:r w:rsidRPr="00872789">
        <w:rPr>
          <w:u w:val="single"/>
        </w:rPr>
        <w:t>Primary Engagement Pathways</w:t>
      </w:r>
      <w:r w:rsidRPr="00872789">
        <w:t xml:space="preserve">: Faith </w:t>
      </w:r>
      <w:r w:rsidR="00AF2B00">
        <w:t>&amp;</w:t>
      </w:r>
      <w:r w:rsidRPr="00872789">
        <w:t xml:space="preserve"> Justice</w:t>
      </w:r>
    </w:p>
    <w:p w:rsidR="00651865" w:rsidRPr="00872789" w:rsidRDefault="00651865" w:rsidP="00651865"/>
    <w:p w:rsidR="00651865" w:rsidRPr="00651865" w:rsidRDefault="00651865" w:rsidP="00651865"/>
    <w:sectPr w:rsidR="00651865" w:rsidRPr="0065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865"/>
    <w:rsid w:val="00065486"/>
    <w:rsid w:val="001348E0"/>
    <w:rsid w:val="0014450C"/>
    <w:rsid w:val="00634F35"/>
    <w:rsid w:val="00645252"/>
    <w:rsid w:val="00651865"/>
    <w:rsid w:val="006D3D74"/>
    <w:rsid w:val="00822D38"/>
    <w:rsid w:val="00872789"/>
    <w:rsid w:val="00983696"/>
    <w:rsid w:val="00A36126"/>
    <w:rsid w:val="00A9204E"/>
    <w:rsid w:val="00AF2B00"/>
    <w:rsid w:val="00FC7F45"/>
    <w:rsid w:val="285A24A2"/>
    <w:rsid w:val="468B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8E4A"/>
  <w15:chartTrackingRefBased/>
  <w15:docId w15:val="{7CCC3C7C-732B-4613-B5C9-774A656C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865"/>
  </w:style>
  <w:style w:type="paragraph" w:styleId="Heading1">
    <w:name w:val="heading 1"/>
    <w:basedOn w:val="Normal"/>
    <w:next w:val="Normal"/>
    <w:link w:val="Heading1Char"/>
    <w:uiPriority w:val="9"/>
    <w:qFormat/>
    <w:rsid w:val="0065186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65186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65186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65186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65186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65186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65186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65186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65186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86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65186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65186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651865"/>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65186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65186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65186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65186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651865"/>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65186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5186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5186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51865"/>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651865"/>
    <w:rPr>
      <w:i/>
      <w:iCs/>
      <w:color w:val="595959" w:themeColor="text1" w:themeTint="A6"/>
    </w:rPr>
  </w:style>
  <w:style w:type="character" w:styleId="Emphasis">
    <w:name w:val="Emphasis"/>
    <w:basedOn w:val="DefaultParagraphFont"/>
    <w:uiPriority w:val="20"/>
    <w:qFormat/>
    <w:rsid w:val="00651865"/>
    <w:rPr>
      <w:i/>
      <w:iCs/>
    </w:rPr>
  </w:style>
  <w:style w:type="character" w:styleId="IntenseEmphasis">
    <w:name w:val="Intense Emphasis"/>
    <w:basedOn w:val="DefaultParagraphFont"/>
    <w:uiPriority w:val="21"/>
    <w:qFormat/>
    <w:rsid w:val="00651865"/>
    <w:rPr>
      <w:b/>
      <w:bCs/>
      <w:i/>
      <w:iCs/>
    </w:rPr>
  </w:style>
  <w:style w:type="character" w:styleId="Strong">
    <w:name w:val="Strong"/>
    <w:basedOn w:val="DefaultParagraphFont"/>
    <w:uiPriority w:val="22"/>
    <w:qFormat/>
    <w:rsid w:val="00651865"/>
    <w:rPr>
      <w:b/>
      <w:bCs/>
    </w:rPr>
  </w:style>
  <w:style w:type="paragraph" w:styleId="Quote">
    <w:name w:val="Quote"/>
    <w:basedOn w:val="Normal"/>
    <w:next w:val="Normal"/>
    <w:link w:val="QuoteChar"/>
    <w:uiPriority w:val="29"/>
    <w:qFormat/>
    <w:rsid w:val="0065186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5186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5186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51865"/>
    <w:rPr>
      <w:color w:val="404040" w:themeColor="text1" w:themeTint="BF"/>
      <w:sz w:val="32"/>
      <w:szCs w:val="32"/>
    </w:rPr>
  </w:style>
  <w:style w:type="character" w:styleId="SubtleReference">
    <w:name w:val="Subtle Reference"/>
    <w:basedOn w:val="DefaultParagraphFont"/>
    <w:uiPriority w:val="31"/>
    <w:qFormat/>
    <w:rsid w:val="0065186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51865"/>
    <w:rPr>
      <w:b/>
      <w:bCs/>
      <w:caps w:val="0"/>
      <w:smallCaps/>
      <w:color w:val="auto"/>
      <w:spacing w:val="3"/>
      <w:u w:val="single"/>
    </w:rPr>
  </w:style>
  <w:style w:type="character" w:styleId="BookTitle">
    <w:name w:val="Book Title"/>
    <w:basedOn w:val="DefaultParagraphFont"/>
    <w:uiPriority w:val="33"/>
    <w:qFormat/>
    <w:rsid w:val="00651865"/>
    <w:rPr>
      <w:b/>
      <w:bCs/>
      <w:smallCaps/>
      <w:spacing w:val="7"/>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51865"/>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651865"/>
    <w:pPr>
      <w:spacing w:after="0" w:line="240" w:lineRule="auto"/>
    </w:pPr>
  </w:style>
  <w:style w:type="paragraph" w:styleId="TOCHeading">
    <w:name w:val="TOC Heading"/>
    <w:basedOn w:val="Heading1"/>
    <w:next w:val="Normal"/>
    <w:uiPriority w:val="39"/>
    <w:semiHidden/>
    <w:unhideWhenUsed/>
    <w:qFormat/>
    <w:rsid w:val="006518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356962">
      <w:bodyDiv w:val="1"/>
      <w:marLeft w:val="0"/>
      <w:marRight w:val="0"/>
      <w:marTop w:val="0"/>
      <w:marBottom w:val="0"/>
      <w:divBdr>
        <w:top w:val="none" w:sz="0" w:space="0" w:color="auto"/>
        <w:left w:val="none" w:sz="0" w:space="0" w:color="auto"/>
        <w:bottom w:val="none" w:sz="0" w:space="0" w:color="auto"/>
        <w:right w:val="none" w:sz="0" w:space="0" w:color="auto"/>
      </w:divBdr>
    </w:div>
    <w:div w:id="1308438711">
      <w:bodyDiv w:val="1"/>
      <w:marLeft w:val="0"/>
      <w:marRight w:val="0"/>
      <w:marTop w:val="0"/>
      <w:marBottom w:val="0"/>
      <w:divBdr>
        <w:top w:val="none" w:sz="0" w:space="0" w:color="auto"/>
        <w:left w:val="none" w:sz="0" w:space="0" w:color="auto"/>
        <w:bottom w:val="none" w:sz="0" w:space="0" w:color="auto"/>
        <w:right w:val="none" w:sz="0" w:space="0" w:color="auto"/>
      </w:divBdr>
    </w:div>
    <w:div w:id="1359818026">
      <w:bodyDiv w:val="1"/>
      <w:marLeft w:val="0"/>
      <w:marRight w:val="0"/>
      <w:marTop w:val="0"/>
      <w:marBottom w:val="0"/>
      <w:divBdr>
        <w:top w:val="none" w:sz="0" w:space="0" w:color="auto"/>
        <w:left w:val="none" w:sz="0" w:space="0" w:color="auto"/>
        <w:bottom w:val="none" w:sz="0" w:space="0" w:color="auto"/>
        <w:right w:val="none" w:sz="0" w:space="0" w:color="auto"/>
      </w:divBdr>
    </w:div>
    <w:div w:id="1428624002">
      <w:bodyDiv w:val="1"/>
      <w:marLeft w:val="0"/>
      <w:marRight w:val="0"/>
      <w:marTop w:val="0"/>
      <w:marBottom w:val="0"/>
      <w:divBdr>
        <w:top w:val="none" w:sz="0" w:space="0" w:color="auto"/>
        <w:left w:val="none" w:sz="0" w:space="0" w:color="auto"/>
        <w:bottom w:val="none" w:sz="0" w:space="0" w:color="auto"/>
        <w:right w:val="none" w:sz="0" w:space="0" w:color="auto"/>
      </w:divBdr>
    </w:div>
    <w:div w:id="1645352172">
      <w:bodyDiv w:val="1"/>
      <w:marLeft w:val="0"/>
      <w:marRight w:val="0"/>
      <w:marTop w:val="0"/>
      <w:marBottom w:val="0"/>
      <w:divBdr>
        <w:top w:val="none" w:sz="0" w:space="0" w:color="auto"/>
        <w:left w:val="none" w:sz="0" w:space="0" w:color="auto"/>
        <w:bottom w:val="none" w:sz="0" w:space="0" w:color="auto"/>
        <w:right w:val="none" w:sz="0" w:space="0" w:color="auto"/>
      </w:divBdr>
    </w:div>
    <w:div w:id="1810706475">
      <w:bodyDiv w:val="1"/>
      <w:marLeft w:val="0"/>
      <w:marRight w:val="0"/>
      <w:marTop w:val="0"/>
      <w:marBottom w:val="0"/>
      <w:divBdr>
        <w:top w:val="none" w:sz="0" w:space="0" w:color="auto"/>
        <w:left w:val="none" w:sz="0" w:space="0" w:color="auto"/>
        <w:bottom w:val="none" w:sz="0" w:space="0" w:color="auto"/>
        <w:right w:val="none" w:sz="0" w:space="0" w:color="auto"/>
      </w:divBdr>
    </w:div>
    <w:div w:id="1857577085">
      <w:bodyDiv w:val="1"/>
      <w:marLeft w:val="0"/>
      <w:marRight w:val="0"/>
      <w:marTop w:val="0"/>
      <w:marBottom w:val="0"/>
      <w:divBdr>
        <w:top w:val="none" w:sz="0" w:space="0" w:color="auto"/>
        <w:left w:val="none" w:sz="0" w:space="0" w:color="auto"/>
        <w:bottom w:val="none" w:sz="0" w:space="0" w:color="auto"/>
        <w:right w:val="none" w:sz="0" w:space="0" w:color="auto"/>
      </w:divBdr>
    </w:div>
    <w:div w:id="1882671761">
      <w:bodyDiv w:val="1"/>
      <w:marLeft w:val="0"/>
      <w:marRight w:val="0"/>
      <w:marTop w:val="0"/>
      <w:marBottom w:val="0"/>
      <w:divBdr>
        <w:top w:val="none" w:sz="0" w:space="0" w:color="auto"/>
        <w:left w:val="none" w:sz="0" w:space="0" w:color="auto"/>
        <w:bottom w:val="none" w:sz="0" w:space="0" w:color="auto"/>
        <w:right w:val="none" w:sz="0" w:space="0" w:color="auto"/>
      </w:divBdr>
    </w:div>
    <w:div w:id="20289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orjustice.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tt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7fd1aa2-e3e9-4544-8754-d94d1718014c">Forms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B52517789D44E903F930B4ECBF6A5" ma:contentTypeVersion="3" ma:contentTypeDescription="Create a new document." ma:contentTypeScope="" ma:versionID="02a7b9f98ad86b97802278bee1787d99">
  <xsd:schema xmlns:xsd="http://www.w3.org/2001/XMLSchema" xmlns:xs="http://www.w3.org/2001/XMLSchema" xmlns:p="http://schemas.microsoft.com/office/2006/metadata/properties" xmlns:ns2="b7fd1aa2-e3e9-4544-8754-d94d1718014c" targetNamespace="http://schemas.microsoft.com/office/2006/metadata/properties" ma:root="true" ma:fieldsID="edae085373c131dc8cd3b01fdb6b4bd3" ns2:_="">
    <xsd:import namespace="b7fd1aa2-e3e9-4544-8754-d94d1718014c"/>
    <xsd:element name="properties">
      <xsd:complexType>
        <xsd:sequence>
          <xsd:element name="documentManagement">
            <xsd:complexType>
              <xsd:all>
                <xsd:element ref="ns2:MediaServiceMetadata" minOccurs="0"/>
                <xsd:element ref="ns2:MediaServiceFastMetadata"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1aa2-e3e9-4544-8754-d94d171801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Category" ma:index="10" nillable="true" ma:displayName="Category" ma:default="Forms" ma:format="Dropdown" ma:internalName="Category">
      <xsd:simpleType>
        <xsd:union memberTypes="dms:Text">
          <xsd:simpleType>
            <xsd:restriction base="dms:Choice">
              <xsd:enumeration value="Forms"/>
              <xsd:enumeration value="Program Information"/>
              <xsd:enumeration value="Cohort Meetings"/>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b7fd1aa2-e3e9-4544-8754-d94d1718014c"/>
  </ds:schemaRefs>
</ds:datastoreItem>
</file>

<file path=customXml/itemProps2.xml><?xml version="1.0" encoding="utf-8"?>
<ds:datastoreItem xmlns:ds="http://schemas.openxmlformats.org/officeDocument/2006/customXml" ds:itemID="{201F26A3-B53B-4D13-9634-4421D10EB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d1aa2-e3e9-4544-8754-d94d17180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5B283-E309-441C-8E3E-03A5439D0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1</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Wootton, Bailley</dc:creator>
  <cp:keywords/>
  <dc:description/>
  <cp:lastModifiedBy>Wootton, Bailley</cp:lastModifiedBy>
  <cp:revision>9</cp:revision>
  <dcterms:created xsi:type="dcterms:W3CDTF">2018-03-05T18:34:00Z</dcterms:created>
  <dcterms:modified xsi:type="dcterms:W3CDTF">2019-01-24T17:56:00Z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0x01010046DB52517789D44E903F930B4ECBF6A5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